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68E2" w14:textId="64B4AD45" w:rsidR="00DE523D" w:rsidRDefault="00DE523D" w:rsidP="00DE523D">
      <w:pPr>
        <w:ind w:left="426"/>
        <w:rPr>
          <w:rFonts w:asciiTheme="minorHAnsi" w:hAnsiTheme="minorHAnsi" w:cstheme="minorHAnsi"/>
          <w:b/>
          <w:color w:val="000000"/>
          <w:sz w:val="22"/>
        </w:rPr>
      </w:pPr>
      <w:r>
        <w:rPr>
          <w:rFonts w:asciiTheme="minorHAnsi" w:hAnsiTheme="minorHAnsi" w:cstheme="minorHAnsi"/>
          <w:b/>
          <w:color w:val="000000"/>
          <w:sz w:val="22"/>
        </w:rPr>
        <w:t>Cimbálová muzika Antonína Stehlíka</w:t>
      </w:r>
    </w:p>
    <w:p w14:paraId="34E93998" w14:textId="77777777" w:rsidR="00DE523D" w:rsidRDefault="00DE523D" w:rsidP="00DE523D">
      <w:pPr>
        <w:ind w:left="426"/>
        <w:rPr>
          <w:rFonts w:asciiTheme="minorHAnsi" w:hAnsiTheme="minorHAnsi" w:cstheme="minorHAnsi"/>
          <w:b/>
          <w:color w:val="000000"/>
          <w:sz w:val="22"/>
        </w:rPr>
      </w:pPr>
    </w:p>
    <w:p w14:paraId="22DB22F9" w14:textId="15645513" w:rsidR="00DE523D" w:rsidRDefault="00DE523D" w:rsidP="00DE523D">
      <w:pPr>
        <w:ind w:left="426"/>
        <w:rPr>
          <w:rFonts w:asciiTheme="minorHAnsi" w:hAnsiTheme="minorHAnsi" w:cstheme="minorHAnsi"/>
          <w:b/>
          <w:color w:val="000000"/>
          <w:sz w:val="22"/>
        </w:rPr>
      </w:pPr>
      <w:r>
        <w:rPr>
          <w:rFonts w:asciiTheme="minorHAnsi" w:hAnsiTheme="minorHAnsi" w:cstheme="minorHAnsi"/>
          <w:b/>
          <w:color w:val="000000"/>
          <w:sz w:val="22"/>
        </w:rPr>
        <w:t>1. housle – 1 společný mikrofon na housle a zpěv (případně port na housle), cimbál – 2 mikrofony na cimbál + 1 mikrofon na zpěv, kontrabas – 1 mikrofon na basu (pokud možno do kobylky) + 1 mikrofon na zpěv, viola – 1 společný mikrofon na zpěv i hraní, 2. housle – 1 mikrofon na zpěv i hraní, 3. housle – 1 mikrofon na zpěv i hraní, 4. housle – 1 mikrofon na zpěv i hraní, klarinet – 1 mikrofon na zpěv i hraní</w:t>
      </w:r>
    </w:p>
    <w:p w14:paraId="2CA39EF9" w14:textId="77777777" w:rsidR="00EB008D" w:rsidRDefault="00EB008D"/>
    <w:sectPr w:rsidR="00EB0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3D"/>
    <w:rsid w:val="00DE523D"/>
    <w:rsid w:val="00EB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4812"/>
  <w15:chartTrackingRefBased/>
  <w15:docId w15:val="{FBF2A9BA-BC40-438A-B1C2-BCA2EEAD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52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383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</cp:revision>
  <dcterms:created xsi:type="dcterms:W3CDTF">2022-02-07T11:33:00Z</dcterms:created>
  <dcterms:modified xsi:type="dcterms:W3CDTF">2022-02-07T11:34:00Z</dcterms:modified>
</cp:coreProperties>
</file>